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9FF" w:rsidRPr="00235FAC" w:rsidRDefault="00FC09FF" w:rsidP="00FC09FF">
      <w:pPr>
        <w:jc w:val="center"/>
        <w:rPr>
          <w:b/>
          <w:i/>
          <w:lang w:val="uk-UA"/>
        </w:rPr>
      </w:pPr>
      <w:r w:rsidRPr="00235FAC">
        <w:rPr>
          <w:b/>
          <w:i/>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FC09FF" w:rsidRPr="00235FAC" w:rsidRDefault="00FC09FF" w:rsidP="00FC09FF">
      <w:pPr>
        <w:jc w:val="center"/>
        <w:rPr>
          <w:i/>
          <w:lang w:val="uk-UA"/>
        </w:rPr>
      </w:pPr>
      <w:r w:rsidRPr="00235FAC">
        <w:rPr>
          <w:i/>
          <w:lang w:val="uk-UA"/>
        </w:rPr>
        <w:t>(відповідно до пункту 4</w:t>
      </w:r>
      <w:r w:rsidRPr="00235FAC">
        <w:rPr>
          <w:i/>
          <w:vertAlign w:val="superscript"/>
          <w:lang w:val="uk-UA"/>
        </w:rPr>
        <w:t xml:space="preserve">1 </w:t>
      </w:r>
      <w:r w:rsidRPr="00235FAC">
        <w:rPr>
          <w:i/>
          <w:lang w:val="uk-UA"/>
        </w:rPr>
        <w:t>постанови КМУ від 11.10.2016 № 710 «Про ефективне використання державних коштів» (зі змінами))</w:t>
      </w:r>
    </w:p>
    <w:p w:rsidR="00FC09FF" w:rsidRPr="00235FAC" w:rsidRDefault="00FC09FF" w:rsidP="00FC09FF">
      <w:pPr>
        <w:ind w:firstLine="567"/>
        <w:jc w:val="center"/>
        <w:rPr>
          <w:i/>
          <w:lang w:val="uk-UA"/>
        </w:rPr>
      </w:pPr>
    </w:p>
    <w:p w:rsidR="00FC09FF" w:rsidRDefault="00FC09FF" w:rsidP="00FC09FF">
      <w:pPr>
        <w:numPr>
          <w:ilvl w:val="0"/>
          <w:numId w:val="1"/>
        </w:numPr>
        <w:ind w:left="0" w:firstLine="0"/>
        <w:jc w:val="both"/>
        <w:rPr>
          <w:i/>
          <w:lang w:val="uk-UA"/>
        </w:rPr>
      </w:pPr>
      <w:r w:rsidRPr="00235FAC">
        <w:rPr>
          <w:b/>
          <w:i/>
          <w:lang w:val="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235FAC">
        <w:rPr>
          <w:i/>
          <w:lang w:val="uk-UA"/>
        </w:rPr>
        <w:t xml:space="preserve">Коломийська міська рада, </w:t>
      </w:r>
      <w:proofErr w:type="spellStart"/>
      <w:r w:rsidRPr="00235FAC">
        <w:rPr>
          <w:i/>
          <w:lang w:val="uk-UA"/>
        </w:rPr>
        <w:t>пр.Грушевського</w:t>
      </w:r>
      <w:proofErr w:type="spellEnd"/>
      <w:r w:rsidRPr="00235FAC">
        <w:rPr>
          <w:i/>
          <w:lang w:val="uk-UA"/>
        </w:rPr>
        <w:t xml:space="preserve">, 1, </w:t>
      </w:r>
      <w:proofErr w:type="spellStart"/>
      <w:r w:rsidRPr="00235FAC">
        <w:rPr>
          <w:i/>
          <w:lang w:val="uk-UA"/>
        </w:rPr>
        <w:t>м.Коломия</w:t>
      </w:r>
      <w:proofErr w:type="spellEnd"/>
      <w:r w:rsidRPr="00235FAC">
        <w:rPr>
          <w:i/>
          <w:lang w:val="uk-UA"/>
        </w:rPr>
        <w:t>, Івано-Франківська обл., 78203, код за ЄДРПОУ — 04054334; категорія замовника — орган місцевого самоврядування.</w:t>
      </w:r>
    </w:p>
    <w:p w:rsidR="00FC09FF" w:rsidRPr="00FC09FF" w:rsidRDefault="00FC09FF" w:rsidP="00FC09FF">
      <w:pPr>
        <w:jc w:val="both"/>
        <w:rPr>
          <w:i/>
          <w:lang w:val="uk-UA"/>
        </w:rPr>
      </w:pPr>
    </w:p>
    <w:p w:rsidR="00FC09FF" w:rsidRPr="008D21EA" w:rsidRDefault="00FC09FF" w:rsidP="00FC09FF">
      <w:pPr>
        <w:pStyle w:val="a5"/>
        <w:numPr>
          <w:ilvl w:val="0"/>
          <w:numId w:val="1"/>
        </w:numPr>
        <w:jc w:val="both"/>
        <w:rPr>
          <w:i/>
          <w:lang w:val="uk-UA"/>
        </w:rPr>
      </w:pPr>
      <w:proofErr w:type="spellStart"/>
      <w:r w:rsidRPr="008D21EA">
        <w:rPr>
          <w:b/>
          <w:i/>
        </w:rPr>
        <w:t>Назва</w:t>
      </w:r>
      <w:proofErr w:type="spellEnd"/>
      <w:r w:rsidRPr="008D21EA">
        <w:rPr>
          <w:b/>
          <w:i/>
        </w:rPr>
        <w:t xml:space="preserve"> предмета </w:t>
      </w:r>
      <w:proofErr w:type="spellStart"/>
      <w:r w:rsidRPr="008D21EA">
        <w:rPr>
          <w:b/>
          <w:i/>
        </w:rPr>
        <w:t>закупівлі</w:t>
      </w:r>
      <w:proofErr w:type="spellEnd"/>
      <w:r w:rsidRPr="008D21EA">
        <w:rPr>
          <w:b/>
          <w:i/>
        </w:rPr>
        <w:t xml:space="preserve"> </w:t>
      </w:r>
      <w:proofErr w:type="spellStart"/>
      <w:r w:rsidRPr="008D21EA">
        <w:rPr>
          <w:b/>
          <w:i/>
        </w:rPr>
        <w:t>із</w:t>
      </w:r>
      <w:proofErr w:type="spellEnd"/>
      <w:r w:rsidRPr="008D21EA">
        <w:rPr>
          <w:b/>
          <w:i/>
        </w:rPr>
        <w:t xml:space="preserve"> </w:t>
      </w:r>
      <w:proofErr w:type="spellStart"/>
      <w:r w:rsidRPr="008D21EA">
        <w:rPr>
          <w:b/>
          <w:i/>
        </w:rPr>
        <w:t>зазначенням</w:t>
      </w:r>
      <w:proofErr w:type="spellEnd"/>
      <w:r w:rsidRPr="008D21EA">
        <w:rPr>
          <w:b/>
          <w:i/>
        </w:rPr>
        <w:t xml:space="preserve"> коду за </w:t>
      </w:r>
      <w:proofErr w:type="spellStart"/>
      <w:r w:rsidRPr="008D21EA">
        <w:rPr>
          <w:b/>
          <w:i/>
        </w:rPr>
        <w:t>Єдиним</w:t>
      </w:r>
      <w:proofErr w:type="spellEnd"/>
      <w:r w:rsidRPr="008D21EA">
        <w:rPr>
          <w:b/>
          <w:i/>
        </w:rPr>
        <w:t xml:space="preserve"> </w:t>
      </w:r>
      <w:proofErr w:type="spellStart"/>
      <w:r w:rsidRPr="008D21EA">
        <w:rPr>
          <w:b/>
          <w:i/>
        </w:rPr>
        <w:t>закупівельним</w:t>
      </w:r>
      <w:proofErr w:type="spellEnd"/>
      <w:r w:rsidRPr="008D21EA">
        <w:rPr>
          <w:b/>
          <w:i/>
        </w:rPr>
        <w:t xml:space="preserve"> словником (у </w:t>
      </w:r>
      <w:proofErr w:type="spellStart"/>
      <w:r w:rsidRPr="008D21EA">
        <w:rPr>
          <w:b/>
          <w:i/>
        </w:rPr>
        <w:t>разі</w:t>
      </w:r>
      <w:proofErr w:type="spellEnd"/>
      <w:r w:rsidRPr="008D21EA">
        <w:rPr>
          <w:b/>
          <w:i/>
        </w:rPr>
        <w:t xml:space="preserve"> </w:t>
      </w:r>
      <w:proofErr w:type="spellStart"/>
      <w:r w:rsidRPr="008D21EA">
        <w:rPr>
          <w:b/>
          <w:i/>
        </w:rPr>
        <w:t>поділу</w:t>
      </w:r>
      <w:proofErr w:type="spellEnd"/>
      <w:r w:rsidRPr="008D21EA">
        <w:rPr>
          <w:b/>
          <w:i/>
        </w:rPr>
        <w:t xml:space="preserve"> на </w:t>
      </w:r>
      <w:proofErr w:type="spellStart"/>
      <w:r w:rsidRPr="008D21EA">
        <w:rPr>
          <w:b/>
          <w:i/>
        </w:rPr>
        <w:t>лоти</w:t>
      </w:r>
      <w:proofErr w:type="spellEnd"/>
      <w:r w:rsidRPr="008D21EA">
        <w:rPr>
          <w:b/>
          <w:i/>
        </w:rPr>
        <w:t xml:space="preserve"> </w:t>
      </w:r>
      <w:proofErr w:type="spellStart"/>
      <w:r w:rsidRPr="008D21EA">
        <w:rPr>
          <w:b/>
          <w:i/>
        </w:rPr>
        <w:t>такі</w:t>
      </w:r>
      <w:proofErr w:type="spellEnd"/>
      <w:r w:rsidRPr="008D21EA">
        <w:rPr>
          <w:b/>
          <w:i/>
        </w:rPr>
        <w:t xml:space="preserve"> </w:t>
      </w:r>
      <w:proofErr w:type="spellStart"/>
      <w:r w:rsidRPr="008D21EA">
        <w:rPr>
          <w:b/>
          <w:i/>
        </w:rPr>
        <w:t>відомості</w:t>
      </w:r>
      <w:proofErr w:type="spellEnd"/>
      <w:r w:rsidRPr="008D21EA">
        <w:rPr>
          <w:b/>
          <w:i/>
        </w:rPr>
        <w:t xml:space="preserve"> </w:t>
      </w:r>
      <w:proofErr w:type="spellStart"/>
      <w:r w:rsidRPr="008D21EA">
        <w:rPr>
          <w:b/>
          <w:i/>
        </w:rPr>
        <w:t>повинні</w:t>
      </w:r>
      <w:proofErr w:type="spellEnd"/>
      <w:r w:rsidRPr="008D21EA">
        <w:rPr>
          <w:b/>
          <w:i/>
        </w:rPr>
        <w:t xml:space="preserve"> </w:t>
      </w:r>
      <w:proofErr w:type="spellStart"/>
      <w:r w:rsidRPr="008D21EA">
        <w:rPr>
          <w:b/>
          <w:i/>
        </w:rPr>
        <w:t>зазначатися</w:t>
      </w:r>
      <w:proofErr w:type="spellEnd"/>
      <w:r w:rsidRPr="008D21EA">
        <w:rPr>
          <w:b/>
          <w:i/>
        </w:rPr>
        <w:t xml:space="preserve"> </w:t>
      </w:r>
      <w:proofErr w:type="spellStart"/>
      <w:r w:rsidRPr="008D21EA">
        <w:rPr>
          <w:b/>
          <w:i/>
        </w:rPr>
        <w:t>стосовно</w:t>
      </w:r>
      <w:proofErr w:type="spellEnd"/>
      <w:r w:rsidRPr="008D21EA">
        <w:rPr>
          <w:b/>
          <w:i/>
        </w:rPr>
        <w:t xml:space="preserve"> кожного лота) та </w:t>
      </w:r>
      <w:proofErr w:type="spellStart"/>
      <w:r w:rsidRPr="008D21EA">
        <w:rPr>
          <w:b/>
          <w:i/>
        </w:rPr>
        <w:t>назви</w:t>
      </w:r>
      <w:proofErr w:type="spellEnd"/>
      <w:r w:rsidRPr="008D21EA">
        <w:rPr>
          <w:b/>
          <w:i/>
        </w:rPr>
        <w:t xml:space="preserve"> </w:t>
      </w:r>
      <w:proofErr w:type="spellStart"/>
      <w:r w:rsidRPr="008D21EA">
        <w:rPr>
          <w:b/>
          <w:i/>
        </w:rPr>
        <w:t>відповідних</w:t>
      </w:r>
      <w:proofErr w:type="spellEnd"/>
      <w:r w:rsidRPr="008D21EA">
        <w:rPr>
          <w:b/>
          <w:i/>
        </w:rPr>
        <w:t xml:space="preserve"> </w:t>
      </w:r>
      <w:proofErr w:type="spellStart"/>
      <w:r w:rsidRPr="008D21EA">
        <w:rPr>
          <w:b/>
          <w:i/>
        </w:rPr>
        <w:t>класифікаторів</w:t>
      </w:r>
      <w:proofErr w:type="spellEnd"/>
      <w:r w:rsidRPr="008D21EA">
        <w:rPr>
          <w:b/>
          <w:i/>
        </w:rPr>
        <w:t xml:space="preserve"> предмета </w:t>
      </w:r>
      <w:proofErr w:type="spellStart"/>
      <w:r w:rsidRPr="008D21EA">
        <w:rPr>
          <w:b/>
          <w:i/>
        </w:rPr>
        <w:t>закупівлі</w:t>
      </w:r>
      <w:proofErr w:type="spellEnd"/>
      <w:r w:rsidRPr="008D21EA">
        <w:rPr>
          <w:b/>
          <w:i/>
        </w:rPr>
        <w:t xml:space="preserve"> і </w:t>
      </w:r>
      <w:proofErr w:type="spellStart"/>
      <w:r w:rsidRPr="008D21EA">
        <w:rPr>
          <w:b/>
          <w:i/>
        </w:rPr>
        <w:t>частин</w:t>
      </w:r>
      <w:proofErr w:type="spellEnd"/>
      <w:r w:rsidRPr="008D21EA">
        <w:rPr>
          <w:b/>
          <w:i/>
        </w:rPr>
        <w:t xml:space="preserve"> предмета </w:t>
      </w:r>
      <w:proofErr w:type="spellStart"/>
      <w:r w:rsidRPr="008D21EA">
        <w:rPr>
          <w:b/>
          <w:i/>
        </w:rPr>
        <w:t>закупівлі</w:t>
      </w:r>
      <w:proofErr w:type="spellEnd"/>
      <w:r w:rsidRPr="008D21EA">
        <w:rPr>
          <w:b/>
          <w:i/>
        </w:rPr>
        <w:t xml:space="preserve"> (</w:t>
      </w:r>
      <w:proofErr w:type="spellStart"/>
      <w:r w:rsidRPr="008D21EA">
        <w:rPr>
          <w:b/>
          <w:i/>
        </w:rPr>
        <w:t>лотів</w:t>
      </w:r>
      <w:proofErr w:type="spellEnd"/>
      <w:r w:rsidRPr="008D21EA">
        <w:rPr>
          <w:b/>
          <w:i/>
        </w:rPr>
        <w:t xml:space="preserve">) (за </w:t>
      </w:r>
      <w:proofErr w:type="spellStart"/>
      <w:r w:rsidRPr="008D21EA">
        <w:rPr>
          <w:b/>
          <w:i/>
        </w:rPr>
        <w:t>наявності</w:t>
      </w:r>
      <w:proofErr w:type="spellEnd"/>
      <w:proofErr w:type="gramStart"/>
      <w:r w:rsidRPr="008D21EA">
        <w:rPr>
          <w:b/>
          <w:i/>
        </w:rPr>
        <w:t>):</w:t>
      </w:r>
      <w:r w:rsidRPr="008D21EA">
        <w:rPr>
          <w:i/>
        </w:rPr>
        <w:t xml:space="preserve">  </w:t>
      </w:r>
      <w:r w:rsidRPr="00FC09FF">
        <w:rPr>
          <w:bCs/>
          <w:i/>
          <w:kern w:val="36"/>
        </w:rPr>
        <w:t>Верстак</w:t>
      </w:r>
      <w:proofErr w:type="gramEnd"/>
      <w:r w:rsidRPr="00FC09FF">
        <w:rPr>
          <w:bCs/>
          <w:i/>
          <w:kern w:val="36"/>
        </w:rPr>
        <w:t xml:space="preserve"> </w:t>
      </w:r>
      <w:proofErr w:type="spellStart"/>
      <w:r w:rsidRPr="00FC09FF">
        <w:rPr>
          <w:bCs/>
          <w:i/>
          <w:kern w:val="36"/>
        </w:rPr>
        <w:t>столярний</w:t>
      </w:r>
      <w:proofErr w:type="spellEnd"/>
      <w:r w:rsidRPr="00FC09FF">
        <w:rPr>
          <w:bCs/>
          <w:i/>
          <w:kern w:val="36"/>
        </w:rPr>
        <w:t xml:space="preserve">; код 39150000-8 </w:t>
      </w:r>
      <w:proofErr w:type="spellStart"/>
      <w:r w:rsidRPr="00FC09FF">
        <w:rPr>
          <w:bCs/>
          <w:i/>
          <w:kern w:val="36"/>
        </w:rPr>
        <w:t>Меблі</w:t>
      </w:r>
      <w:proofErr w:type="spellEnd"/>
      <w:r w:rsidRPr="00FC09FF">
        <w:rPr>
          <w:bCs/>
          <w:i/>
          <w:kern w:val="36"/>
        </w:rPr>
        <w:t xml:space="preserve"> та </w:t>
      </w:r>
      <w:proofErr w:type="spellStart"/>
      <w:r w:rsidRPr="00FC09FF">
        <w:rPr>
          <w:bCs/>
          <w:i/>
          <w:kern w:val="36"/>
        </w:rPr>
        <w:t>приспособи</w:t>
      </w:r>
      <w:proofErr w:type="spellEnd"/>
      <w:r w:rsidRPr="00FC09FF">
        <w:rPr>
          <w:bCs/>
          <w:i/>
          <w:kern w:val="36"/>
        </w:rPr>
        <w:t xml:space="preserve"> </w:t>
      </w:r>
      <w:proofErr w:type="spellStart"/>
      <w:r w:rsidRPr="00FC09FF">
        <w:rPr>
          <w:bCs/>
          <w:i/>
          <w:kern w:val="36"/>
        </w:rPr>
        <w:t>різні</w:t>
      </w:r>
      <w:proofErr w:type="spellEnd"/>
      <w:r w:rsidRPr="00FC09FF">
        <w:rPr>
          <w:bCs/>
          <w:i/>
          <w:kern w:val="36"/>
        </w:rPr>
        <w:t xml:space="preserve"> за ДК 021:2015 «</w:t>
      </w:r>
      <w:proofErr w:type="spellStart"/>
      <w:r w:rsidRPr="00FC09FF">
        <w:rPr>
          <w:bCs/>
          <w:i/>
          <w:kern w:val="36"/>
        </w:rPr>
        <w:t>Єдиний</w:t>
      </w:r>
      <w:proofErr w:type="spellEnd"/>
      <w:r w:rsidRPr="00FC09FF">
        <w:rPr>
          <w:bCs/>
          <w:i/>
          <w:kern w:val="36"/>
        </w:rPr>
        <w:t xml:space="preserve"> </w:t>
      </w:r>
      <w:proofErr w:type="spellStart"/>
      <w:r w:rsidRPr="00FC09FF">
        <w:rPr>
          <w:bCs/>
          <w:i/>
          <w:kern w:val="36"/>
        </w:rPr>
        <w:t>закупівельний</w:t>
      </w:r>
      <w:proofErr w:type="spellEnd"/>
      <w:r w:rsidRPr="00FC09FF">
        <w:rPr>
          <w:bCs/>
          <w:i/>
          <w:kern w:val="36"/>
        </w:rPr>
        <w:t xml:space="preserve"> словник»</w:t>
      </w:r>
    </w:p>
    <w:p w:rsidR="00FC09FF" w:rsidRDefault="00FC09FF" w:rsidP="00FC09FF">
      <w:pPr>
        <w:pStyle w:val="1"/>
        <w:shd w:val="clear" w:color="auto" w:fill="FFFFFF"/>
        <w:spacing w:before="0" w:beforeAutospacing="0" w:after="150" w:afterAutospacing="0"/>
        <w:ind w:left="360"/>
        <w:jc w:val="both"/>
        <w:textAlignment w:val="baseline"/>
        <w:rPr>
          <w:i/>
          <w:sz w:val="24"/>
          <w:szCs w:val="24"/>
        </w:rPr>
      </w:pPr>
    </w:p>
    <w:p w:rsidR="00FC09FF" w:rsidRPr="00FA3973" w:rsidRDefault="00FC09FF" w:rsidP="00FC09FF">
      <w:pPr>
        <w:numPr>
          <w:ilvl w:val="0"/>
          <w:numId w:val="1"/>
        </w:numPr>
        <w:ind w:left="0" w:firstLine="0"/>
        <w:jc w:val="both"/>
        <w:rPr>
          <w:rStyle w:val="h-select-all"/>
          <w:i/>
          <w:lang w:val="uk-UA"/>
        </w:rPr>
      </w:pPr>
      <w:r w:rsidRPr="00FA3973">
        <w:rPr>
          <w:b/>
          <w:i/>
          <w:lang w:val="uk-UA"/>
        </w:rPr>
        <w:t xml:space="preserve">Ідентифікатор закупівлі: </w:t>
      </w:r>
      <w:r w:rsidRPr="00FC09FF">
        <w:rPr>
          <w:rStyle w:val="h-select-all"/>
          <w:i/>
        </w:rPr>
        <w:t>UA-2021-03-11-011757-b</w:t>
      </w:r>
    </w:p>
    <w:p w:rsidR="00FC09FF" w:rsidRDefault="00FC09FF" w:rsidP="00FC09FF">
      <w:pPr>
        <w:pStyle w:val="a5"/>
        <w:rPr>
          <w:i/>
          <w:lang w:val="uk-UA"/>
        </w:rPr>
      </w:pPr>
    </w:p>
    <w:p w:rsidR="00FC09FF" w:rsidRPr="00FC09FF" w:rsidRDefault="00FC09FF" w:rsidP="00FC09FF">
      <w:pPr>
        <w:pStyle w:val="a5"/>
        <w:numPr>
          <w:ilvl w:val="0"/>
          <w:numId w:val="1"/>
        </w:numPr>
        <w:spacing w:before="100" w:beforeAutospacing="1" w:after="100" w:afterAutospacing="1"/>
        <w:rPr>
          <w:i/>
          <w:color w:val="000000" w:themeColor="text1"/>
          <w:lang w:val="uk-UA"/>
        </w:rPr>
      </w:pPr>
      <w:r w:rsidRPr="00FA3973">
        <w:rPr>
          <w:b/>
          <w:i/>
          <w:lang w:val="uk-UA"/>
        </w:rPr>
        <w:t>Обґрунтування технічних та якісних характеристик предмета закупівлі:</w:t>
      </w:r>
      <w:r w:rsidRPr="00FA3973">
        <w:rPr>
          <w:i/>
          <w:lang w:val="uk-UA"/>
        </w:rPr>
        <w:t xml:space="preserve"> </w:t>
      </w:r>
      <w:r w:rsidRPr="00FC09FF">
        <w:rPr>
          <w:i/>
          <w:color w:val="000000" w:themeColor="text1"/>
          <w:lang w:val="uk-UA"/>
        </w:rPr>
        <w:t xml:space="preserve">технічні та якісні характеристики предмета закупівлі визначені </w:t>
      </w:r>
      <w:r>
        <w:rPr>
          <w:i/>
          <w:color w:val="000000" w:themeColor="text1"/>
          <w:lang w:val="uk-UA"/>
        </w:rPr>
        <w:t xml:space="preserve">на виконання </w:t>
      </w:r>
      <w:r w:rsidRPr="00FC09FF">
        <w:rPr>
          <w:i/>
          <w:color w:val="000000" w:themeColor="text1"/>
          <w:lang w:val="uk-UA"/>
        </w:rPr>
        <w:t xml:space="preserve">вимог </w:t>
      </w:r>
      <w:r w:rsidRPr="00FC09FF">
        <w:rPr>
          <w:i/>
          <w:lang w:val="uk-UA"/>
        </w:rPr>
        <w:t>Спільної Операційної Програми Румунія -Україна 2014-2020 – фінансування ЄІС – Транскордонне співробітництво – 2</w:t>
      </w:r>
      <w:r w:rsidRPr="00FC09FF">
        <w:rPr>
          <w:i/>
        </w:rPr>
        <w:t>SOFT</w:t>
      </w:r>
      <w:r w:rsidRPr="00FC09FF">
        <w:rPr>
          <w:i/>
          <w:lang w:val="uk-UA"/>
        </w:rPr>
        <w:t>/1.1/45 «Навчання з моїм сусідом – поліпшення якості освіти за допомогою транскордонного співробітництва»</w:t>
      </w:r>
    </w:p>
    <w:p w:rsidR="00FC09FF" w:rsidRPr="00FC09FF" w:rsidRDefault="00FC09FF" w:rsidP="00FC09FF">
      <w:pPr>
        <w:pStyle w:val="a5"/>
        <w:rPr>
          <w:b/>
          <w:i/>
          <w:lang w:val="uk-UA"/>
        </w:rPr>
      </w:pPr>
    </w:p>
    <w:p w:rsidR="00FC09FF" w:rsidRPr="00FC09FF" w:rsidRDefault="00FC09FF" w:rsidP="00FC09FF">
      <w:pPr>
        <w:pStyle w:val="a5"/>
        <w:numPr>
          <w:ilvl w:val="0"/>
          <w:numId w:val="1"/>
        </w:numPr>
        <w:spacing w:before="100" w:beforeAutospacing="1" w:after="100" w:afterAutospacing="1"/>
        <w:rPr>
          <w:i/>
          <w:color w:val="000000" w:themeColor="text1"/>
          <w:lang w:val="uk-UA"/>
        </w:rPr>
      </w:pPr>
      <w:r w:rsidRPr="00FC09FF">
        <w:rPr>
          <w:b/>
          <w:i/>
          <w:lang w:val="uk-UA"/>
        </w:rPr>
        <w:t>Обґрунтування розміру бюджетного призначення:</w:t>
      </w:r>
    </w:p>
    <w:p w:rsidR="00FC09FF" w:rsidRDefault="00FC09FF" w:rsidP="00FC09FF">
      <w:pPr>
        <w:pStyle w:val="a5"/>
        <w:spacing w:before="100" w:beforeAutospacing="1" w:after="100" w:afterAutospacing="1"/>
        <w:ind w:left="360"/>
        <w:rPr>
          <w:i/>
          <w:lang w:val="uk-UA"/>
        </w:rPr>
      </w:pPr>
      <w:r>
        <w:rPr>
          <w:i/>
          <w:lang w:val="uk-UA"/>
        </w:rPr>
        <w:t xml:space="preserve">Бюджет головного </w:t>
      </w:r>
      <w:proofErr w:type="spellStart"/>
      <w:r>
        <w:rPr>
          <w:i/>
          <w:lang w:val="uk-UA"/>
        </w:rPr>
        <w:t>бенефіціара</w:t>
      </w:r>
      <w:proofErr w:type="spellEnd"/>
      <w:r>
        <w:rPr>
          <w:i/>
          <w:lang w:val="uk-UA"/>
        </w:rPr>
        <w:t xml:space="preserve"> </w:t>
      </w:r>
      <w:r w:rsidRPr="00FC09FF">
        <w:rPr>
          <w:i/>
          <w:lang w:val="uk-UA"/>
        </w:rPr>
        <w:t>Спільної Операційної Програми Румунія -Україна 2014-2020 – фінансування ЄІС – Транскордонне співробітництво – 2</w:t>
      </w:r>
      <w:r w:rsidRPr="00FC09FF">
        <w:rPr>
          <w:i/>
        </w:rPr>
        <w:t>SOFT</w:t>
      </w:r>
      <w:r w:rsidRPr="00FC09FF">
        <w:rPr>
          <w:i/>
          <w:lang w:val="uk-UA"/>
        </w:rPr>
        <w:t>/1.1/45 «Навчання з моїм сусідом – поліпшення якості освіти за допомогою транскордонного співробітництва»</w:t>
      </w:r>
    </w:p>
    <w:p w:rsidR="00FC09FF" w:rsidRDefault="00FC09FF" w:rsidP="00FC09FF">
      <w:pPr>
        <w:pStyle w:val="a5"/>
        <w:numPr>
          <w:ilvl w:val="0"/>
          <w:numId w:val="1"/>
        </w:numPr>
        <w:spacing w:before="100" w:beforeAutospacing="1" w:after="100" w:afterAutospacing="1"/>
        <w:rPr>
          <w:i/>
          <w:lang w:val="uk-UA"/>
        </w:rPr>
      </w:pPr>
      <w:r w:rsidRPr="00FC09FF">
        <w:rPr>
          <w:b/>
          <w:i/>
          <w:lang w:val="uk-UA"/>
        </w:rPr>
        <w:t xml:space="preserve">Очікувана вартість предмета закупівлі: </w:t>
      </w:r>
      <w:r>
        <w:rPr>
          <w:rStyle w:val="qabuget"/>
        </w:rPr>
        <w:t>270</w:t>
      </w:r>
      <w:r>
        <w:rPr>
          <w:rStyle w:val="qabuget"/>
        </w:rPr>
        <w:t> </w:t>
      </w:r>
      <w:r>
        <w:rPr>
          <w:rStyle w:val="qabuget"/>
        </w:rPr>
        <w:t>383</w:t>
      </w:r>
      <w:r>
        <w:rPr>
          <w:rStyle w:val="qabuget"/>
          <w:lang w:val="uk-UA"/>
        </w:rPr>
        <w:t xml:space="preserve"> </w:t>
      </w:r>
      <w:r w:rsidRPr="00FC09FF">
        <w:rPr>
          <w:i/>
          <w:lang w:val="uk-UA"/>
        </w:rPr>
        <w:t>грн з ПДВ.</w:t>
      </w:r>
    </w:p>
    <w:p w:rsidR="00FC09FF" w:rsidRDefault="00FC09FF" w:rsidP="00FC09FF">
      <w:pPr>
        <w:pStyle w:val="a5"/>
        <w:spacing w:before="100" w:beforeAutospacing="1" w:after="100" w:afterAutospacing="1"/>
        <w:ind w:left="360"/>
        <w:rPr>
          <w:i/>
          <w:lang w:val="uk-UA"/>
        </w:rPr>
      </w:pPr>
    </w:p>
    <w:p w:rsidR="00FC09FF" w:rsidRPr="0081108F" w:rsidRDefault="00FC09FF" w:rsidP="00F04488">
      <w:pPr>
        <w:pStyle w:val="a5"/>
        <w:numPr>
          <w:ilvl w:val="0"/>
          <w:numId w:val="1"/>
        </w:numPr>
        <w:spacing w:before="100" w:beforeAutospacing="1" w:after="100" w:afterAutospacing="1"/>
        <w:rPr>
          <w:b/>
          <w:lang w:val="uk-UA" w:eastAsia="uk-UA"/>
        </w:rPr>
      </w:pPr>
      <w:r w:rsidRPr="0081108F">
        <w:rPr>
          <w:b/>
          <w:i/>
          <w:lang w:val="uk-UA"/>
        </w:rPr>
        <w:t>Обґрунтування очікуваної вартості предмета закупівлі</w:t>
      </w:r>
      <w:r w:rsidRPr="0081108F">
        <w:rPr>
          <w:lang w:val="uk-UA"/>
        </w:rPr>
        <w:t xml:space="preserve">: </w:t>
      </w:r>
      <w:r w:rsidRPr="0081108F">
        <w:rPr>
          <w:i/>
          <w:lang w:val="uk-UA"/>
        </w:rPr>
        <w:t xml:space="preserve">Аналіз пропозицій відповідно </w:t>
      </w:r>
      <w:r w:rsidRPr="0081108F">
        <w:rPr>
          <w:i/>
          <w:color w:val="000000" w:themeColor="text1"/>
          <w:lang w:val="uk-UA"/>
        </w:rPr>
        <w:t xml:space="preserve">до </w:t>
      </w:r>
      <w:r w:rsidRPr="0081108F">
        <w:rPr>
          <w:i/>
          <w:color w:val="000000" w:themeColor="text1"/>
          <w:lang w:val="uk-UA"/>
        </w:rPr>
        <w:t xml:space="preserve"> Наказу </w:t>
      </w:r>
      <w:hyperlink r:id="rId5" w:history="1">
        <w:r w:rsidR="0081108F" w:rsidRPr="0081108F">
          <w:rPr>
            <w:rStyle w:val="a7"/>
            <w:i/>
            <w:color w:val="000000" w:themeColor="text1"/>
            <w:u w:val="none"/>
            <w:lang w:val="uk-UA"/>
          </w:rPr>
          <w:t>Мінекономіки від 18.02.2020 № 275 "Про затвердження примірної методики визначення очікуваної вартості предмета закупівлі</w:t>
        </w:r>
        <w:r w:rsidR="0081108F" w:rsidRPr="0081108F">
          <w:rPr>
            <w:rStyle w:val="a7"/>
            <w:i/>
            <w:color w:val="000000" w:themeColor="text1"/>
            <w:u w:val="none"/>
            <w:lang w:val="uk-UA"/>
          </w:rPr>
          <w:t xml:space="preserve"> </w:t>
        </w:r>
        <w:r w:rsidR="0081108F" w:rsidRPr="0081108F">
          <w:rPr>
            <w:rStyle w:val="a7"/>
            <w:i/>
            <w:color w:val="000000" w:themeColor="text1"/>
            <w:u w:val="none"/>
            <w:lang w:val="uk-UA"/>
          </w:rPr>
          <w:t>"</w:t>
        </w:r>
      </w:hyperlink>
      <w:r w:rsidRPr="0081108F">
        <w:rPr>
          <w:i/>
          <w:lang w:val="uk-UA"/>
        </w:rPr>
        <w:t xml:space="preserve">в рамках розміру бюджетних призначень відповідно </w:t>
      </w:r>
      <w:r w:rsidR="0081108F">
        <w:rPr>
          <w:i/>
          <w:color w:val="000000" w:themeColor="text1"/>
          <w:lang w:val="uk-UA"/>
        </w:rPr>
        <w:t xml:space="preserve">виконання </w:t>
      </w:r>
      <w:r w:rsidR="0081108F" w:rsidRPr="00FC09FF">
        <w:rPr>
          <w:i/>
          <w:color w:val="000000" w:themeColor="text1"/>
          <w:lang w:val="uk-UA"/>
        </w:rPr>
        <w:t xml:space="preserve">вимог </w:t>
      </w:r>
      <w:r w:rsidR="0081108F" w:rsidRPr="00FC09FF">
        <w:rPr>
          <w:i/>
          <w:lang w:val="uk-UA"/>
        </w:rPr>
        <w:t>Спільної Операційної Програми Румунія -Україна 2014-2020 – фінансування ЄІС – Транскордонне співробітництво – 2</w:t>
      </w:r>
      <w:r w:rsidR="0081108F" w:rsidRPr="00FC09FF">
        <w:rPr>
          <w:i/>
        </w:rPr>
        <w:t>SOFT</w:t>
      </w:r>
      <w:r w:rsidR="0081108F" w:rsidRPr="00FC09FF">
        <w:rPr>
          <w:i/>
          <w:lang w:val="uk-UA"/>
        </w:rPr>
        <w:t>/1.1/45 «Навчання з моїм сусідом – поліпшення якості освіти за допомогою транскордонного співробітництва»</w:t>
      </w:r>
    </w:p>
    <w:p w:rsidR="00FC09FF" w:rsidRPr="00594FDE" w:rsidRDefault="00FC09FF" w:rsidP="00FC09FF">
      <w:pPr>
        <w:numPr>
          <w:ilvl w:val="0"/>
          <w:numId w:val="3"/>
        </w:numPr>
        <w:ind w:left="0" w:firstLine="0"/>
        <w:jc w:val="both"/>
        <w:rPr>
          <w:i/>
          <w:lang w:val="uk-UA"/>
        </w:rPr>
      </w:pPr>
      <w:r>
        <w:rPr>
          <w:b/>
          <w:lang w:val="uk-UA" w:eastAsia="uk-UA"/>
        </w:rPr>
        <w:t>Т</w:t>
      </w:r>
      <w:proofErr w:type="spellStart"/>
      <w:r w:rsidRPr="00594FDE">
        <w:rPr>
          <w:b/>
          <w:lang w:eastAsia="uk-UA"/>
        </w:rPr>
        <w:t>ехнічні</w:t>
      </w:r>
      <w:proofErr w:type="spellEnd"/>
      <w:r w:rsidRPr="00594FDE">
        <w:rPr>
          <w:b/>
          <w:lang w:eastAsia="uk-UA"/>
        </w:rPr>
        <w:t xml:space="preserve">, </w:t>
      </w:r>
      <w:proofErr w:type="spellStart"/>
      <w:r w:rsidRPr="00594FDE">
        <w:rPr>
          <w:b/>
          <w:lang w:eastAsia="uk-UA"/>
        </w:rPr>
        <w:t>якісні</w:t>
      </w:r>
      <w:proofErr w:type="spellEnd"/>
      <w:r w:rsidRPr="00594FDE">
        <w:rPr>
          <w:b/>
          <w:lang w:eastAsia="uk-UA"/>
        </w:rPr>
        <w:t xml:space="preserve"> та </w:t>
      </w:r>
      <w:proofErr w:type="spellStart"/>
      <w:r w:rsidRPr="00594FDE">
        <w:rPr>
          <w:b/>
          <w:lang w:eastAsia="uk-UA"/>
        </w:rPr>
        <w:t>кількісні</w:t>
      </w:r>
      <w:proofErr w:type="spellEnd"/>
      <w:r w:rsidRPr="00594FDE">
        <w:rPr>
          <w:b/>
          <w:lang w:eastAsia="uk-UA"/>
        </w:rPr>
        <w:t xml:space="preserve"> характеристики предмета </w:t>
      </w:r>
      <w:proofErr w:type="spellStart"/>
      <w:r w:rsidRPr="00594FDE">
        <w:rPr>
          <w:b/>
          <w:lang w:eastAsia="uk-UA"/>
        </w:rPr>
        <w:t>закупівлі</w:t>
      </w:r>
      <w:proofErr w:type="spellEnd"/>
      <w:r>
        <w:rPr>
          <w:b/>
          <w:lang w:val="uk-UA" w:eastAsia="uk-UA"/>
        </w:rPr>
        <w:t xml:space="preserve"> </w:t>
      </w:r>
    </w:p>
    <w:p w:rsidR="0081108F" w:rsidRPr="0081108F" w:rsidRDefault="0081108F" w:rsidP="0081108F">
      <w:pPr>
        <w:pStyle w:val="a5"/>
        <w:numPr>
          <w:ilvl w:val="0"/>
          <w:numId w:val="3"/>
        </w:numPr>
        <w:jc w:val="center"/>
        <w:rPr>
          <w:b/>
          <w:bCs/>
          <w:color w:val="000000"/>
          <w:lang w:val="uk-UA"/>
        </w:rPr>
      </w:pPr>
      <w:r w:rsidRPr="0081108F">
        <w:rPr>
          <w:b/>
          <w:bCs/>
          <w:color w:val="000000"/>
          <w:lang w:val="uk-UA"/>
        </w:rPr>
        <w:t xml:space="preserve">Технічне завдання щодо здійснення </w:t>
      </w:r>
      <w:proofErr w:type="spellStart"/>
      <w:r w:rsidRPr="0081108F">
        <w:rPr>
          <w:b/>
          <w:bCs/>
          <w:color w:val="000000"/>
          <w:lang w:val="uk-UA"/>
        </w:rPr>
        <w:t>закувлі</w:t>
      </w:r>
      <w:proofErr w:type="spellEnd"/>
      <w:r w:rsidRPr="0081108F">
        <w:rPr>
          <w:b/>
          <w:bCs/>
          <w:color w:val="000000"/>
          <w:lang w:val="uk-UA"/>
        </w:rPr>
        <w:t xml:space="preserve"> товару по предмету </w:t>
      </w:r>
    </w:p>
    <w:p w:rsidR="0081108F" w:rsidRPr="006105A1" w:rsidRDefault="0081108F" w:rsidP="0081108F">
      <w:pPr>
        <w:pStyle w:val="a3"/>
        <w:numPr>
          <w:ilvl w:val="0"/>
          <w:numId w:val="3"/>
        </w:numPr>
        <w:spacing w:before="0" w:beforeAutospacing="0" w:after="0" w:afterAutospacing="0"/>
        <w:jc w:val="center"/>
        <w:rPr>
          <w:b/>
          <w:bCs/>
          <w:color w:val="000000"/>
        </w:rPr>
      </w:pPr>
      <w:r w:rsidRPr="006105A1">
        <w:rPr>
          <w:b/>
          <w:bCs/>
          <w:color w:val="000000"/>
        </w:rPr>
        <w:t>Верста</w:t>
      </w:r>
      <w:r w:rsidRPr="006105A1">
        <w:rPr>
          <w:b/>
          <w:bCs/>
          <w:color w:val="000000"/>
          <w:lang w:val="uk-UA"/>
        </w:rPr>
        <w:t>к</w:t>
      </w:r>
      <w:r w:rsidRPr="006105A1">
        <w:rPr>
          <w:b/>
          <w:bCs/>
          <w:color w:val="000000"/>
        </w:rPr>
        <w:t xml:space="preserve"> </w:t>
      </w:r>
      <w:proofErr w:type="spellStart"/>
      <w:proofErr w:type="gramStart"/>
      <w:r w:rsidRPr="006105A1">
        <w:rPr>
          <w:b/>
          <w:bCs/>
          <w:color w:val="000000"/>
        </w:rPr>
        <w:t>столярний</w:t>
      </w:r>
      <w:proofErr w:type="spellEnd"/>
      <w:r w:rsidRPr="006105A1">
        <w:rPr>
          <w:b/>
          <w:bCs/>
          <w:color w:val="000000"/>
        </w:rPr>
        <w:t>;  код</w:t>
      </w:r>
      <w:proofErr w:type="gramEnd"/>
      <w:r w:rsidRPr="006105A1">
        <w:rPr>
          <w:b/>
          <w:bCs/>
          <w:color w:val="000000"/>
        </w:rPr>
        <w:t xml:space="preserve"> 39150000-8 </w:t>
      </w:r>
      <w:proofErr w:type="spellStart"/>
      <w:r w:rsidRPr="006105A1">
        <w:rPr>
          <w:b/>
          <w:bCs/>
          <w:color w:val="000000"/>
        </w:rPr>
        <w:t>Меблі</w:t>
      </w:r>
      <w:proofErr w:type="spellEnd"/>
      <w:r w:rsidRPr="006105A1">
        <w:rPr>
          <w:b/>
          <w:bCs/>
          <w:color w:val="000000"/>
        </w:rPr>
        <w:t xml:space="preserve"> та </w:t>
      </w:r>
      <w:proofErr w:type="spellStart"/>
      <w:r w:rsidRPr="006105A1">
        <w:rPr>
          <w:b/>
          <w:bCs/>
          <w:color w:val="000000"/>
        </w:rPr>
        <w:t>приспособи</w:t>
      </w:r>
      <w:proofErr w:type="spellEnd"/>
      <w:r w:rsidRPr="006105A1">
        <w:rPr>
          <w:b/>
          <w:bCs/>
          <w:color w:val="000000"/>
        </w:rPr>
        <w:t xml:space="preserve"> </w:t>
      </w:r>
      <w:proofErr w:type="spellStart"/>
      <w:r w:rsidRPr="006105A1">
        <w:rPr>
          <w:b/>
          <w:bCs/>
          <w:color w:val="000000"/>
        </w:rPr>
        <w:t>різні</w:t>
      </w:r>
      <w:proofErr w:type="spellEnd"/>
      <w:r w:rsidRPr="006105A1">
        <w:rPr>
          <w:b/>
          <w:bCs/>
          <w:color w:val="000000"/>
        </w:rPr>
        <w:t xml:space="preserve">  за ДК 021:2015 «</w:t>
      </w:r>
      <w:proofErr w:type="spellStart"/>
      <w:r w:rsidRPr="006105A1">
        <w:rPr>
          <w:b/>
          <w:bCs/>
          <w:color w:val="000000"/>
        </w:rPr>
        <w:t>Єдиний</w:t>
      </w:r>
      <w:proofErr w:type="spellEnd"/>
      <w:r w:rsidRPr="006105A1">
        <w:rPr>
          <w:b/>
          <w:bCs/>
          <w:color w:val="000000"/>
        </w:rPr>
        <w:t xml:space="preserve"> </w:t>
      </w:r>
      <w:proofErr w:type="spellStart"/>
      <w:r w:rsidRPr="006105A1">
        <w:rPr>
          <w:b/>
          <w:bCs/>
          <w:color w:val="000000"/>
        </w:rPr>
        <w:t>закупівельний</w:t>
      </w:r>
      <w:proofErr w:type="spellEnd"/>
      <w:r w:rsidRPr="006105A1">
        <w:rPr>
          <w:b/>
          <w:bCs/>
          <w:color w:val="000000"/>
        </w:rPr>
        <w:t xml:space="preserve"> словник»</w:t>
      </w:r>
    </w:p>
    <w:p w:rsidR="0081108F" w:rsidRPr="0081108F" w:rsidRDefault="0081108F" w:rsidP="0081108F">
      <w:pPr>
        <w:pStyle w:val="a5"/>
        <w:numPr>
          <w:ilvl w:val="0"/>
          <w:numId w:val="3"/>
        </w:numPr>
        <w:jc w:val="center"/>
        <w:rPr>
          <w:b/>
          <w:bCs/>
          <w:color w:val="000000"/>
        </w:rPr>
      </w:pPr>
    </w:p>
    <w:p w:rsidR="0081108F" w:rsidRPr="0081108F" w:rsidRDefault="0081108F" w:rsidP="0081108F">
      <w:pPr>
        <w:pStyle w:val="a5"/>
        <w:numPr>
          <w:ilvl w:val="0"/>
          <w:numId w:val="3"/>
        </w:numPr>
        <w:jc w:val="center"/>
        <w:rPr>
          <w:b/>
          <w:lang w:val="uk-UA"/>
        </w:rPr>
      </w:pPr>
    </w:p>
    <w:tbl>
      <w:tblPr>
        <w:tblStyle w:val="a8"/>
        <w:tblW w:w="8499" w:type="dxa"/>
        <w:tblLook w:val="04A0" w:firstRow="1" w:lastRow="0" w:firstColumn="1" w:lastColumn="0" w:noHBand="0" w:noVBand="1"/>
      </w:tblPr>
      <w:tblGrid>
        <w:gridCol w:w="1374"/>
        <w:gridCol w:w="6230"/>
        <w:gridCol w:w="1133"/>
      </w:tblGrid>
      <w:tr w:rsidR="0081108F" w:rsidRPr="006105A1" w:rsidTr="0081108F">
        <w:tc>
          <w:tcPr>
            <w:tcW w:w="1374" w:type="dxa"/>
          </w:tcPr>
          <w:p w:rsidR="0081108F" w:rsidRPr="006105A1" w:rsidRDefault="0081108F" w:rsidP="00CF7F2C">
            <w:pPr>
              <w:spacing w:after="160" w:line="259" w:lineRule="auto"/>
              <w:rPr>
                <w:lang w:val="uk-UA"/>
              </w:rPr>
            </w:pPr>
            <w:r w:rsidRPr="006105A1">
              <w:rPr>
                <w:lang w:val="uk-UA"/>
              </w:rPr>
              <w:t>Назва</w:t>
            </w:r>
          </w:p>
        </w:tc>
        <w:tc>
          <w:tcPr>
            <w:tcW w:w="5992" w:type="dxa"/>
          </w:tcPr>
          <w:p w:rsidR="0081108F" w:rsidRPr="006105A1" w:rsidRDefault="0081108F" w:rsidP="00CF7F2C">
            <w:pPr>
              <w:spacing w:after="160" w:line="259" w:lineRule="auto"/>
              <w:rPr>
                <w:lang w:val="uk-UA"/>
              </w:rPr>
            </w:pPr>
            <w:r w:rsidRPr="006105A1">
              <w:rPr>
                <w:lang w:val="uk-UA"/>
              </w:rPr>
              <w:t>Характеристики</w:t>
            </w:r>
          </w:p>
        </w:tc>
        <w:tc>
          <w:tcPr>
            <w:tcW w:w="1133" w:type="dxa"/>
          </w:tcPr>
          <w:p w:rsidR="0081108F" w:rsidRPr="006105A1" w:rsidRDefault="0081108F" w:rsidP="00CF7F2C">
            <w:pPr>
              <w:spacing w:after="160" w:line="259" w:lineRule="auto"/>
              <w:rPr>
                <w:lang w:val="uk-UA"/>
              </w:rPr>
            </w:pPr>
            <w:r w:rsidRPr="006105A1">
              <w:rPr>
                <w:lang w:val="uk-UA"/>
              </w:rPr>
              <w:t>кількість</w:t>
            </w:r>
          </w:p>
        </w:tc>
      </w:tr>
      <w:tr w:rsidR="0081108F" w:rsidRPr="006105A1" w:rsidTr="0081108F">
        <w:tc>
          <w:tcPr>
            <w:tcW w:w="1374" w:type="dxa"/>
          </w:tcPr>
          <w:p w:rsidR="0081108F" w:rsidRPr="006105A1" w:rsidRDefault="0081108F" w:rsidP="00CF7F2C">
            <w:pPr>
              <w:pStyle w:val="a9"/>
              <w:jc w:val="both"/>
              <w:rPr>
                <w:rFonts w:ascii="Times New Roman" w:hAnsi="Times New Roman"/>
                <w:sz w:val="24"/>
                <w:szCs w:val="24"/>
                <w:lang w:val="uk-UA"/>
              </w:rPr>
            </w:pPr>
            <w:r w:rsidRPr="006105A1">
              <w:rPr>
                <w:rFonts w:ascii="Times New Roman" w:hAnsi="Times New Roman"/>
                <w:b/>
                <w:bCs/>
                <w:color w:val="000000"/>
                <w:sz w:val="24"/>
                <w:szCs w:val="24"/>
              </w:rPr>
              <w:t>Верста</w:t>
            </w:r>
            <w:r w:rsidRPr="006105A1">
              <w:rPr>
                <w:rFonts w:ascii="Times New Roman" w:hAnsi="Times New Roman"/>
                <w:b/>
                <w:bCs/>
                <w:color w:val="000000"/>
                <w:sz w:val="24"/>
                <w:szCs w:val="24"/>
                <w:lang w:val="uk-UA"/>
              </w:rPr>
              <w:t>к</w:t>
            </w:r>
            <w:r w:rsidRPr="006105A1">
              <w:rPr>
                <w:rFonts w:ascii="Times New Roman" w:hAnsi="Times New Roman"/>
                <w:b/>
                <w:bCs/>
                <w:color w:val="000000"/>
                <w:sz w:val="24"/>
                <w:szCs w:val="24"/>
              </w:rPr>
              <w:t xml:space="preserve"> </w:t>
            </w:r>
            <w:proofErr w:type="spellStart"/>
            <w:r w:rsidRPr="006105A1">
              <w:rPr>
                <w:rFonts w:ascii="Times New Roman" w:hAnsi="Times New Roman"/>
                <w:b/>
                <w:bCs/>
                <w:color w:val="000000"/>
                <w:sz w:val="24"/>
                <w:szCs w:val="24"/>
              </w:rPr>
              <w:t>столярний</w:t>
            </w:r>
            <w:proofErr w:type="spellEnd"/>
            <w:r w:rsidRPr="006105A1">
              <w:rPr>
                <w:rFonts w:ascii="Times New Roman" w:hAnsi="Times New Roman"/>
                <w:sz w:val="24"/>
                <w:szCs w:val="24"/>
                <w:lang w:val="uk-UA"/>
              </w:rPr>
              <w:t xml:space="preserve"> </w:t>
            </w:r>
          </w:p>
        </w:tc>
        <w:tc>
          <w:tcPr>
            <w:tcW w:w="5992" w:type="dxa"/>
          </w:tcPr>
          <w:p w:rsidR="0081108F" w:rsidRPr="006105A1" w:rsidRDefault="0081108F" w:rsidP="00CF7F2C">
            <w:pPr>
              <w:textAlignment w:val="baseline"/>
              <w:rPr>
                <w:color w:val="0D0D0D" w:themeColor="text1" w:themeTint="F2"/>
                <w:bdr w:val="none" w:sz="0" w:space="0" w:color="auto" w:frame="1"/>
                <w:shd w:val="clear" w:color="auto" w:fill="FFFFFF"/>
                <w:lang w:val="uk-UA" w:eastAsia="uk-UA"/>
              </w:rPr>
            </w:pPr>
            <w:r w:rsidRPr="006105A1">
              <w:rPr>
                <w:color w:val="0D0D0D" w:themeColor="text1" w:themeTint="F2"/>
                <w:bdr w:val="none" w:sz="0" w:space="0" w:color="auto" w:frame="1"/>
                <w:shd w:val="clear" w:color="auto" w:fill="FFFFFF"/>
                <w:lang w:val="uk-UA" w:eastAsia="uk-UA"/>
              </w:rPr>
              <w:t>Ширина, не менше: 1200 мм.</w:t>
            </w:r>
          </w:p>
          <w:p w:rsidR="0081108F" w:rsidRPr="006105A1" w:rsidRDefault="0081108F" w:rsidP="00CF7F2C">
            <w:pPr>
              <w:textAlignment w:val="baseline"/>
              <w:rPr>
                <w:color w:val="0D0D0D" w:themeColor="text1" w:themeTint="F2"/>
                <w:bdr w:val="none" w:sz="0" w:space="0" w:color="auto" w:frame="1"/>
                <w:shd w:val="clear" w:color="auto" w:fill="FFFFFF"/>
                <w:lang w:val="uk-UA" w:eastAsia="uk-UA"/>
              </w:rPr>
            </w:pPr>
            <w:r w:rsidRPr="006105A1">
              <w:rPr>
                <w:color w:val="0D0D0D" w:themeColor="text1" w:themeTint="F2"/>
                <w:bdr w:val="none" w:sz="0" w:space="0" w:color="auto" w:frame="1"/>
                <w:shd w:val="clear" w:color="auto" w:fill="FFFFFF"/>
                <w:lang w:val="uk-UA" w:eastAsia="uk-UA"/>
              </w:rPr>
              <w:t>Глибина, не менше: 620 мм.</w:t>
            </w:r>
          </w:p>
          <w:p w:rsidR="0081108F" w:rsidRPr="006105A1" w:rsidRDefault="0081108F" w:rsidP="00CF7F2C">
            <w:pPr>
              <w:textAlignment w:val="baseline"/>
              <w:rPr>
                <w:color w:val="0D0D0D" w:themeColor="text1" w:themeTint="F2"/>
                <w:bdr w:val="none" w:sz="0" w:space="0" w:color="auto" w:frame="1"/>
                <w:shd w:val="clear" w:color="auto" w:fill="FFFFFF"/>
                <w:lang w:val="uk-UA" w:eastAsia="uk-UA"/>
              </w:rPr>
            </w:pPr>
            <w:r w:rsidRPr="006105A1">
              <w:rPr>
                <w:color w:val="0D0D0D" w:themeColor="text1" w:themeTint="F2"/>
                <w:bdr w:val="none" w:sz="0" w:space="0" w:color="auto" w:frame="1"/>
                <w:shd w:val="clear" w:color="auto" w:fill="FFFFFF"/>
                <w:lang w:val="uk-UA" w:eastAsia="uk-UA"/>
              </w:rPr>
              <w:t xml:space="preserve">Висота, не менше: 750-1000 мм. </w:t>
            </w:r>
          </w:p>
          <w:p w:rsidR="0081108F" w:rsidRPr="006105A1" w:rsidRDefault="0081108F" w:rsidP="00CF7F2C">
            <w:pPr>
              <w:textAlignment w:val="baseline"/>
              <w:rPr>
                <w:color w:val="0D0D0D" w:themeColor="text1" w:themeTint="F2"/>
                <w:bdr w:val="none" w:sz="0" w:space="0" w:color="auto" w:frame="1"/>
                <w:shd w:val="clear" w:color="auto" w:fill="FFFFFF"/>
                <w:lang w:val="uk-UA" w:eastAsia="uk-UA"/>
              </w:rPr>
            </w:pPr>
            <w:r w:rsidRPr="006105A1">
              <w:rPr>
                <w:color w:val="0D0D0D" w:themeColor="text1" w:themeTint="F2"/>
                <w:bdr w:val="none" w:sz="0" w:space="0" w:color="auto" w:frame="1"/>
                <w:shd w:val="clear" w:color="auto" w:fill="FFFFFF"/>
                <w:lang w:val="uk-UA" w:eastAsia="uk-UA"/>
              </w:rPr>
              <w:lastRenderedPageBreak/>
              <w:t>Завдяки регульованим опорам верстака можливе регулювання стільниці по висоті на 250 мм.</w:t>
            </w:r>
          </w:p>
          <w:p w:rsidR="0081108F" w:rsidRPr="006105A1" w:rsidRDefault="0081108F" w:rsidP="00CF7F2C">
            <w:pPr>
              <w:textAlignment w:val="baseline"/>
              <w:rPr>
                <w:color w:val="0D0D0D" w:themeColor="text1" w:themeTint="F2"/>
                <w:bdr w:val="none" w:sz="0" w:space="0" w:color="auto" w:frame="1"/>
                <w:shd w:val="clear" w:color="auto" w:fill="FFFFFF"/>
                <w:lang w:val="uk-UA" w:eastAsia="uk-UA"/>
              </w:rPr>
            </w:pPr>
            <w:r w:rsidRPr="006105A1">
              <w:rPr>
                <w:color w:val="0D0D0D" w:themeColor="text1" w:themeTint="F2"/>
                <w:bdr w:val="none" w:sz="0" w:space="0" w:color="auto" w:frame="1"/>
                <w:shd w:val="clear" w:color="auto" w:fill="FFFFFF"/>
                <w:lang w:val="uk-UA" w:eastAsia="uk-UA"/>
              </w:rPr>
              <w:t>Матеріал: дерево/метал</w:t>
            </w:r>
          </w:p>
          <w:p w:rsidR="0081108F" w:rsidRPr="006105A1" w:rsidRDefault="0081108F" w:rsidP="00CF7F2C">
            <w:pPr>
              <w:textAlignment w:val="baseline"/>
              <w:rPr>
                <w:color w:val="0D0D0D" w:themeColor="text1" w:themeTint="F2"/>
                <w:bdr w:val="none" w:sz="0" w:space="0" w:color="auto" w:frame="1"/>
                <w:shd w:val="clear" w:color="auto" w:fill="FFFFFF"/>
                <w:lang w:val="uk-UA" w:eastAsia="uk-UA"/>
              </w:rPr>
            </w:pPr>
            <w:r w:rsidRPr="006105A1">
              <w:rPr>
                <w:color w:val="000000"/>
                <w:lang w:val="uk-UA"/>
              </w:rPr>
              <w:t>металевий каркас стільниця з бука товщиною</w:t>
            </w:r>
            <w:r w:rsidRPr="006105A1">
              <w:rPr>
                <w:color w:val="0D0D0D" w:themeColor="text1" w:themeTint="F2"/>
                <w:bdr w:val="none" w:sz="0" w:space="0" w:color="auto" w:frame="1"/>
                <w:shd w:val="clear" w:color="auto" w:fill="FFFFFF"/>
                <w:lang w:val="uk-UA" w:eastAsia="uk-UA"/>
              </w:rPr>
              <w:t xml:space="preserve"> не менше</w:t>
            </w:r>
            <w:r w:rsidRPr="006105A1">
              <w:rPr>
                <w:color w:val="000000"/>
                <w:lang w:val="uk-UA"/>
              </w:rPr>
              <w:t xml:space="preserve"> 40 мм.</w:t>
            </w:r>
          </w:p>
          <w:p w:rsidR="0081108F" w:rsidRPr="006105A1" w:rsidRDefault="0081108F" w:rsidP="00CF7F2C">
            <w:pPr>
              <w:textAlignment w:val="baseline"/>
              <w:rPr>
                <w:color w:val="000000"/>
                <w:lang w:val="uk-UA"/>
              </w:rPr>
            </w:pPr>
            <w:r w:rsidRPr="006105A1">
              <w:rPr>
                <w:color w:val="0D0D0D" w:themeColor="text1" w:themeTint="F2"/>
                <w:bdr w:val="none" w:sz="0" w:space="0" w:color="auto" w:frame="1"/>
                <w:shd w:val="clear" w:color="auto" w:fill="FFFFFF"/>
                <w:lang w:val="uk-UA" w:eastAsia="uk-UA"/>
              </w:rPr>
              <w:t xml:space="preserve">Каркас столу виготовлений з високоякісної листової сталі </w:t>
            </w:r>
            <w:r w:rsidRPr="006105A1">
              <w:rPr>
                <w:color w:val="000000"/>
                <w:lang w:val="uk-UA"/>
              </w:rPr>
              <w:t xml:space="preserve">завтовшки </w:t>
            </w:r>
            <w:r w:rsidRPr="006105A1">
              <w:rPr>
                <w:color w:val="0D0D0D" w:themeColor="text1" w:themeTint="F2"/>
                <w:bdr w:val="none" w:sz="0" w:space="0" w:color="auto" w:frame="1"/>
                <w:shd w:val="clear" w:color="auto" w:fill="FFFFFF"/>
                <w:lang w:val="uk-UA" w:eastAsia="uk-UA"/>
              </w:rPr>
              <w:t xml:space="preserve">не менше </w:t>
            </w:r>
            <w:r w:rsidRPr="006105A1">
              <w:rPr>
                <w:color w:val="000000"/>
                <w:lang w:val="uk-UA"/>
              </w:rPr>
              <w:t>2 мм.</w:t>
            </w:r>
          </w:p>
          <w:p w:rsidR="0081108F" w:rsidRPr="006105A1" w:rsidRDefault="0081108F" w:rsidP="00CF7F2C">
            <w:pPr>
              <w:textAlignment w:val="baseline"/>
              <w:rPr>
                <w:color w:val="0D0D0D" w:themeColor="text1" w:themeTint="F2"/>
                <w:bdr w:val="none" w:sz="0" w:space="0" w:color="auto" w:frame="1"/>
                <w:shd w:val="clear" w:color="auto" w:fill="FFFFFF"/>
                <w:lang w:val="uk-UA" w:eastAsia="uk-UA"/>
              </w:rPr>
            </w:pPr>
          </w:p>
          <w:p w:rsidR="0081108F" w:rsidRPr="006105A1" w:rsidRDefault="0081108F" w:rsidP="00CF7F2C">
            <w:pPr>
              <w:textAlignment w:val="baseline"/>
              <w:rPr>
                <w:color w:val="0D0D0D" w:themeColor="text1" w:themeTint="F2"/>
                <w:bdr w:val="none" w:sz="0" w:space="0" w:color="auto" w:frame="1"/>
                <w:shd w:val="clear" w:color="auto" w:fill="FFFFFF"/>
                <w:lang w:val="uk-UA" w:eastAsia="uk-UA"/>
              </w:rPr>
            </w:pPr>
            <w:r w:rsidRPr="006105A1">
              <w:rPr>
                <w:color w:val="0D0D0D" w:themeColor="text1" w:themeTint="F2"/>
                <w:bdr w:val="none" w:sz="0" w:space="0" w:color="auto" w:frame="1"/>
                <w:shd w:val="clear" w:color="auto" w:fill="FFFFFF"/>
                <w:lang w:val="uk-UA" w:eastAsia="uk-UA"/>
              </w:rPr>
              <w:t>Верстак витримує розподілене навантаження не менше ніж до 200 кг.</w:t>
            </w:r>
          </w:p>
          <w:p w:rsidR="0081108F" w:rsidRPr="006105A1" w:rsidRDefault="0081108F" w:rsidP="00CF7F2C">
            <w:pPr>
              <w:textAlignment w:val="baseline"/>
              <w:rPr>
                <w:color w:val="0D0D0D" w:themeColor="text1" w:themeTint="F2"/>
                <w:bdr w:val="none" w:sz="0" w:space="0" w:color="auto" w:frame="1"/>
                <w:shd w:val="clear" w:color="auto" w:fill="FFFFFF"/>
                <w:lang w:val="uk-UA" w:eastAsia="uk-UA"/>
              </w:rPr>
            </w:pPr>
          </w:p>
          <w:p w:rsidR="0081108F" w:rsidRPr="006105A1" w:rsidRDefault="0081108F" w:rsidP="00CF7F2C">
            <w:pPr>
              <w:textAlignment w:val="baseline"/>
              <w:rPr>
                <w:color w:val="0D0D0D" w:themeColor="text1" w:themeTint="F2"/>
                <w:bdr w:val="none" w:sz="0" w:space="0" w:color="auto" w:frame="1"/>
                <w:shd w:val="clear" w:color="auto" w:fill="FFFFFF"/>
                <w:lang w:val="uk-UA" w:eastAsia="uk-UA"/>
              </w:rPr>
            </w:pPr>
            <w:r w:rsidRPr="006105A1">
              <w:rPr>
                <w:color w:val="0D0D0D" w:themeColor="text1" w:themeTint="F2"/>
                <w:bdr w:val="none" w:sz="0" w:space="0" w:color="auto" w:frame="1"/>
                <w:shd w:val="clear" w:color="auto" w:fill="FFFFFF"/>
                <w:lang w:val="uk-UA" w:eastAsia="uk-UA"/>
              </w:rPr>
              <w:t>До робочої зони закріплені допоміжні опори й тримачі, а також сформовані отвори, які спрощують завдання майстра.</w:t>
            </w:r>
          </w:p>
          <w:p w:rsidR="0081108F" w:rsidRPr="006105A1" w:rsidRDefault="0081108F" w:rsidP="00CF7F2C">
            <w:pPr>
              <w:textAlignment w:val="baseline"/>
              <w:rPr>
                <w:color w:val="0D0D0D" w:themeColor="text1" w:themeTint="F2"/>
                <w:bdr w:val="none" w:sz="0" w:space="0" w:color="auto" w:frame="1"/>
                <w:shd w:val="clear" w:color="auto" w:fill="FFFFFF"/>
                <w:lang w:val="uk-UA" w:eastAsia="uk-UA"/>
              </w:rPr>
            </w:pPr>
          </w:p>
          <w:p w:rsidR="0081108F" w:rsidRPr="006105A1" w:rsidRDefault="0081108F" w:rsidP="00CF7F2C">
            <w:pPr>
              <w:textAlignment w:val="baseline"/>
              <w:rPr>
                <w:color w:val="0D0D0D" w:themeColor="text1" w:themeTint="F2"/>
                <w:bdr w:val="none" w:sz="0" w:space="0" w:color="auto" w:frame="1"/>
                <w:shd w:val="clear" w:color="auto" w:fill="FFFFFF"/>
                <w:lang w:val="uk-UA" w:eastAsia="uk-UA"/>
              </w:rPr>
            </w:pPr>
            <w:r w:rsidRPr="006105A1">
              <w:rPr>
                <w:color w:val="0D0D0D" w:themeColor="text1" w:themeTint="F2"/>
                <w:bdr w:val="none" w:sz="0" w:space="0" w:color="auto" w:frame="1"/>
                <w:shd w:val="clear" w:color="auto" w:fill="FFFFFF"/>
                <w:lang w:val="uk-UA" w:eastAsia="uk-UA"/>
              </w:rPr>
              <w:t>Призначення: для виконання столярних робіт у навчальних закладах</w:t>
            </w:r>
          </w:p>
          <w:p w:rsidR="0081108F" w:rsidRPr="006105A1" w:rsidRDefault="0081108F" w:rsidP="00CF7F2C">
            <w:pPr>
              <w:textAlignment w:val="baseline"/>
              <w:rPr>
                <w:color w:val="0D0D0D" w:themeColor="text1" w:themeTint="F2"/>
                <w:bdr w:val="none" w:sz="0" w:space="0" w:color="auto" w:frame="1"/>
                <w:shd w:val="clear" w:color="auto" w:fill="FFFFFF"/>
                <w:lang w:val="uk-UA" w:eastAsia="uk-UA"/>
              </w:rPr>
            </w:pPr>
          </w:p>
          <w:p w:rsidR="0081108F" w:rsidRPr="006105A1" w:rsidRDefault="0081108F" w:rsidP="00CF7F2C">
            <w:pPr>
              <w:textAlignment w:val="baseline"/>
              <w:rPr>
                <w:color w:val="0D0D0D" w:themeColor="text1" w:themeTint="F2"/>
                <w:bdr w:val="none" w:sz="0" w:space="0" w:color="auto" w:frame="1"/>
                <w:shd w:val="clear" w:color="auto" w:fill="FFFFFF"/>
                <w:lang w:eastAsia="uk-UA"/>
              </w:rPr>
            </w:pPr>
            <w:r w:rsidRPr="006105A1">
              <w:rPr>
                <w:color w:val="0D0D0D" w:themeColor="text1" w:themeTint="F2"/>
                <w:bdr w:val="none" w:sz="0" w:space="0" w:color="auto" w:frame="1"/>
                <w:shd w:val="clear" w:color="auto" w:fill="FFFFFF"/>
                <w:lang w:val="uk-UA" w:eastAsia="uk-UA"/>
              </w:rPr>
              <w:t>Доставка товару входить в ціну.</w:t>
            </w:r>
          </w:p>
          <w:p w:rsidR="0081108F" w:rsidRPr="006105A1" w:rsidRDefault="0081108F" w:rsidP="00CF7F2C">
            <w:pPr>
              <w:textAlignment w:val="baseline"/>
              <w:rPr>
                <w:color w:val="0D0D0D" w:themeColor="text1" w:themeTint="F2"/>
                <w:bdr w:val="none" w:sz="0" w:space="0" w:color="auto" w:frame="1"/>
                <w:shd w:val="clear" w:color="auto" w:fill="FFFFFF"/>
                <w:lang w:val="uk-UA" w:eastAsia="uk-UA"/>
              </w:rPr>
            </w:pPr>
            <w:r w:rsidRPr="006105A1">
              <w:rPr>
                <w:color w:val="0D0D0D" w:themeColor="text1" w:themeTint="F2"/>
                <w:bdr w:val="none" w:sz="0" w:space="0" w:color="auto" w:frame="1"/>
                <w:shd w:val="clear" w:color="auto" w:fill="FFFFFF"/>
                <w:lang w:val="uk-UA" w:eastAsia="uk-UA"/>
              </w:rPr>
              <w:t>Поставка товару здійснюється в розібраному вигляді.</w:t>
            </w:r>
          </w:p>
          <w:p w:rsidR="0081108F" w:rsidRPr="006105A1" w:rsidRDefault="0081108F" w:rsidP="00CF7F2C">
            <w:pPr>
              <w:textAlignment w:val="baseline"/>
              <w:rPr>
                <w:color w:val="0D0D0D" w:themeColor="text1" w:themeTint="F2"/>
                <w:bdr w:val="none" w:sz="0" w:space="0" w:color="auto" w:frame="1"/>
                <w:shd w:val="clear" w:color="auto" w:fill="FFFFFF"/>
                <w:lang w:val="uk-UA" w:eastAsia="uk-UA"/>
              </w:rPr>
            </w:pPr>
          </w:p>
          <w:p w:rsidR="0081108F" w:rsidRPr="006105A1" w:rsidRDefault="0081108F" w:rsidP="00CF7F2C">
            <w:pPr>
              <w:textAlignment w:val="baseline"/>
              <w:rPr>
                <w:color w:val="0D0D0D" w:themeColor="text1" w:themeTint="F2"/>
                <w:bdr w:val="none" w:sz="0" w:space="0" w:color="auto" w:frame="1"/>
                <w:shd w:val="clear" w:color="auto" w:fill="FFFFFF"/>
                <w:lang w:val="uk-UA" w:eastAsia="uk-UA"/>
              </w:rPr>
            </w:pPr>
            <w:r w:rsidRPr="006105A1">
              <w:rPr>
                <w:color w:val="0D0D0D" w:themeColor="text1" w:themeTint="F2"/>
                <w:bdr w:val="none" w:sz="0" w:space="0" w:color="auto" w:frame="1"/>
                <w:shd w:val="clear" w:color="auto" w:fill="FFFFFF"/>
                <w:lang w:val="uk-UA" w:eastAsia="uk-UA"/>
              </w:rPr>
              <w:t>Діяльність з постачання товару Сертифікації  не підлягає.</w:t>
            </w:r>
          </w:p>
          <w:p w:rsidR="0081108F" w:rsidRPr="006105A1" w:rsidRDefault="0081108F" w:rsidP="00CF7F2C">
            <w:pPr>
              <w:textAlignment w:val="baseline"/>
              <w:rPr>
                <w:color w:val="0D0D0D" w:themeColor="text1" w:themeTint="F2"/>
                <w:bdr w:val="none" w:sz="0" w:space="0" w:color="auto" w:frame="1"/>
                <w:shd w:val="clear" w:color="auto" w:fill="FFFFFF"/>
                <w:lang w:val="uk-UA" w:eastAsia="uk-UA"/>
              </w:rPr>
            </w:pPr>
            <w:r w:rsidRPr="006105A1">
              <w:rPr>
                <w:color w:val="0D0D0D" w:themeColor="text1" w:themeTint="F2"/>
                <w:bdr w:val="none" w:sz="0" w:space="0" w:color="auto" w:frame="1"/>
                <w:shd w:val="clear" w:color="auto" w:fill="FFFFFF"/>
                <w:lang w:val="uk-UA" w:eastAsia="uk-UA"/>
              </w:rPr>
              <w:t>Наявність відповідної  освіти /досвіду від працівників учасника не вимагається.</w:t>
            </w:r>
          </w:p>
          <w:p w:rsidR="0081108F" w:rsidRPr="006105A1" w:rsidRDefault="0081108F" w:rsidP="00CF7F2C">
            <w:pPr>
              <w:textAlignment w:val="baseline"/>
              <w:rPr>
                <w:color w:val="0D0D0D" w:themeColor="text1" w:themeTint="F2"/>
                <w:bdr w:val="none" w:sz="0" w:space="0" w:color="auto" w:frame="1"/>
                <w:shd w:val="clear" w:color="auto" w:fill="FFFFFF"/>
                <w:lang w:val="uk-UA" w:eastAsia="uk-UA"/>
              </w:rPr>
            </w:pPr>
          </w:p>
          <w:p w:rsidR="0081108F" w:rsidRPr="006105A1" w:rsidRDefault="0081108F" w:rsidP="00CF7F2C">
            <w:pPr>
              <w:textAlignment w:val="baseline"/>
              <w:rPr>
                <w:color w:val="0D0D0D" w:themeColor="text1" w:themeTint="F2"/>
                <w:bdr w:val="none" w:sz="0" w:space="0" w:color="auto" w:frame="1"/>
                <w:shd w:val="clear" w:color="auto" w:fill="FFFFFF"/>
                <w:lang w:val="uk-UA" w:eastAsia="uk-UA"/>
              </w:rPr>
            </w:pPr>
          </w:p>
        </w:tc>
        <w:tc>
          <w:tcPr>
            <w:tcW w:w="1133" w:type="dxa"/>
          </w:tcPr>
          <w:p w:rsidR="0081108F" w:rsidRPr="006105A1" w:rsidRDefault="0081108F" w:rsidP="00CF7F2C">
            <w:pPr>
              <w:spacing w:after="160" w:line="259" w:lineRule="auto"/>
              <w:rPr>
                <w:lang w:val="uk-UA"/>
              </w:rPr>
            </w:pPr>
            <w:r w:rsidRPr="006105A1">
              <w:rPr>
                <w:lang w:val="uk-UA"/>
              </w:rPr>
              <w:lastRenderedPageBreak/>
              <w:t>45</w:t>
            </w:r>
            <w:r>
              <w:rPr>
                <w:lang w:val="uk-UA"/>
              </w:rPr>
              <w:t xml:space="preserve"> штук</w:t>
            </w:r>
          </w:p>
        </w:tc>
      </w:tr>
      <w:tr w:rsidR="0081108F" w:rsidRPr="006105A1" w:rsidTr="0081108F">
        <w:trPr>
          <w:trHeight w:val="3273"/>
        </w:trPr>
        <w:tc>
          <w:tcPr>
            <w:tcW w:w="1374" w:type="dxa"/>
          </w:tcPr>
          <w:p w:rsidR="0081108F" w:rsidRPr="006105A1" w:rsidRDefault="0081108F" w:rsidP="00CF7F2C">
            <w:pPr>
              <w:spacing w:after="160" w:line="259" w:lineRule="auto"/>
              <w:rPr>
                <w:lang w:val="uk-UA"/>
              </w:rPr>
            </w:pPr>
          </w:p>
        </w:tc>
        <w:tc>
          <w:tcPr>
            <w:tcW w:w="5992" w:type="dxa"/>
          </w:tcPr>
          <w:p w:rsidR="0081108F" w:rsidRPr="006105A1" w:rsidRDefault="0081108F" w:rsidP="00CF7F2C">
            <w:pPr>
              <w:spacing w:after="160" w:line="259" w:lineRule="auto"/>
              <w:rPr>
                <w:lang w:val="uk-UA"/>
              </w:rPr>
            </w:pPr>
            <w:bookmarkStart w:id="0" w:name="_GoBack"/>
            <w:r w:rsidRPr="006105A1">
              <w:rPr>
                <w:noProof/>
              </w:rPr>
              <w:drawing>
                <wp:inline distT="0" distB="0" distL="0" distR="0" wp14:anchorId="1050E989" wp14:editId="0B1BEBCA">
                  <wp:extent cx="3818890" cy="2807530"/>
                  <wp:effectExtent l="0" t="0" r="0" b="0"/>
                  <wp:docPr id="1" name="Рисунок 1" descr="Верстаки столярні - Верстак столярний УХЛ-Маш ВС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рстаки столярні - Верстак столярний УХЛ-Маш ВС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63241" cy="2840135"/>
                          </a:xfrm>
                          <a:prstGeom prst="rect">
                            <a:avLst/>
                          </a:prstGeom>
                          <a:noFill/>
                          <a:ln>
                            <a:noFill/>
                          </a:ln>
                        </pic:spPr>
                      </pic:pic>
                    </a:graphicData>
                  </a:graphic>
                </wp:inline>
              </w:drawing>
            </w:r>
            <w:bookmarkEnd w:id="0"/>
          </w:p>
        </w:tc>
        <w:tc>
          <w:tcPr>
            <w:tcW w:w="1133" w:type="dxa"/>
          </w:tcPr>
          <w:p w:rsidR="0081108F" w:rsidRPr="006105A1" w:rsidRDefault="0081108F" w:rsidP="00CF7F2C">
            <w:pPr>
              <w:spacing w:after="160" w:line="259" w:lineRule="auto"/>
              <w:rPr>
                <w:lang w:val="uk-UA"/>
              </w:rPr>
            </w:pPr>
          </w:p>
        </w:tc>
      </w:tr>
    </w:tbl>
    <w:p w:rsidR="0081108F" w:rsidRPr="0081108F" w:rsidRDefault="0081108F" w:rsidP="0081108F">
      <w:pPr>
        <w:pStyle w:val="a5"/>
        <w:numPr>
          <w:ilvl w:val="0"/>
          <w:numId w:val="3"/>
        </w:numPr>
        <w:spacing w:after="160" w:line="259" w:lineRule="auto"/>
        <w:rPr>
          <w:lang w:val="uk-UA"/>
        </w:rPr>
      </w:pPr>
    </w:p>
    <w:p w:rsidR="00FC09FF" w:rsidRDefault="00FC09FF" w:rsidP="00FC09FF">
      <w:pPr>
        <w:pStyle w:val="a5"/>
        <w:rPr>
          <w:i/>
          <w:lang w:val="uk-UA"/>
        </w:rPr>
      </w:pPr>
    </w:p>
    <w:sectPr w:rsidR="00FC09FF" w:rsidSect="0081108F">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Condensed Light">
    <w:charset w:val="00"/>
    <w:family w:val="auto"/>
    <w:pitch w:val="variable"/>
    <w:sig w:usb0="E00002FF" w:usb1="5000217F" w:usb2="00000021"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EB5"/>
    <w:multiLevelType w:val="multilevel"/>
    <w:tmpl w:val="9CF8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03372"/>
    <w:multiLevelType w:val="multilevel"/>
    <w:tmpl w:val="9D8E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7239B"/>
    <w:multiLevelType w:val="hybridMultilevel"/>
    <w:tmpl w:val="3BEC479A"/>
    <w:lvl w:ilvl="0" w:tplc="48183A3A">
      <w:start w:val="1"/>
      <w:numFmt w:val="decimal"/>
      <w:lvlText w:val="%1."/>
      <w:lvlJc w:val="left"/>
      <w:pPr>
        <w:ind w:left="360"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15:restartNumberingAfterBreak="0">
    <w:nsid w:val="2C1A1CE3"/>
    <w:multiLevelType w:val="multilevel"/>
    <w:tmpl w:val="B770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73250"/>
    <w:multiLevelType w:val="multilevel"/>
    <w:tmpl w:val="C330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FA68A2"/>
    <w:multiLevelType w:val="hybridMultilevel"/>
    <w:tmpl w:val="3BEC479A"/>
    <w:lvl w:ilvl="0" w:tplc="48183A3A">
      <w:start w:val="1"/>
      <w:numFmt w:val="decimal"/>
      <w:lvlText w:val="%1."/>
      <w:lvlJc w:val="left"/>
      <w:pPr>
        <w:ind w:left="360"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15:restartNumberingAfterBreak="0">
    <w:nsid w:val="48D728EA"/>
    <w:multiLevelType w:val="multilevel"/>
    <w:tmpl w:val="9660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E36050"/>
    <w:multiLevelType w:val="multilevel"/>
    <w:tmpl w:val="2D60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A845FF"/>
    <w:multiLevelType w:val="multilevel"/>
    <w:tmpl w:val="24C6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4C69B6"/>
    <w:multiLevelType w:val="multilevel"/>
    <w:tmpl w:val="B58E87E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Roboto Condensed Light"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694706"/>
    <w:multiLevelType w:val="multilevel"/>
    <w:tmpl w:val="0EC4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2C2F65"/>
    <w:multiLevelType w:val="multilevel"/>
    <w:tmpl w:val="D378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2"/>
  </w:num>
  <w:num w:numId="4">
    <w:abstractNumId w:val="7"/>
  </w:num>
  <w:num w:numId="5">
    <w:abstractNumId w:val="0"/>
  </w:num>
  <w:num w:numId="6">
    <w:abstractNumId w:val="3"/>
  </w:num>
  <w:num w:numId="7">
    <w:abstractNumId w:val="11"/>
  </w:num>
  <w:num w:numId="8">
    <w:abstractNumId w:val="4"/>
  </w:num>
  <w:num w:numId="9">
    <w:abstractNumId w:val="1"/>
  </w:num>
  <w:num w:numId="10">
    <w:abstractNumId w:val="8"/>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FF"/>
    <w:rsid w:val="0081108F"/>
    <w:rsid w:val="00AE00DD"/>
    <w:rsid w:val="00FC0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9504D"/>
  <w15:chartTrackingRefBased/>
  <w15:docId w15:val="{94B13612-A227-4F0B-8348-9651BED77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9F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C09FF"/>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09FF"/>
    <w:rPr>
      <w:rFonts w:ascii="Times New Roman" w:eastAsia="Times New Roman" w:hAnsi="Times New Roman" w:cs="Times New Roman"/>
      <w:b/>
      <w:bCs/>
      <w:kern w:val="36"/>
      <w:sz w:val="48"/>
      <w:szCs w:val="48"/>
      <w:lang w:val="uk-UA" w:eastAsia="uk-UA"/>
    </w:rPr>
  </w:style>
  <w:style w:type="character" w:customStyle="1" w:styleId="rvts26">
    <w:name w:val="rvts26"/>
    <w:basedOn w:val="a0"/>
    <w:rsid w:val="00FC09FF"/>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Обычный (веб) Знак1"/>
    <w:basedOn w:val="a"/>
    <w:link w:val="a4"/>
    <w:uiPriority w:val="99"/>
    <w:qFormat/>
    <w:rsid w:val="00FC09FF"/>
    <w:pPr>
      <w:spacing w:before="100" w:beforeAutospacing="1" w:after="100" w:afterAutospacing="1"/>
    </w:pPr>
  </w:style>
  <w:style w:type="character" w:customStyle="1" w:styleId="a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3"/>
    <w:uiPriority w:val="99"/>
    <w:locked/>
    <w:rsid w:val="00FC09FF"/>
    <w:rPr>
      <w:rFonts w:ascii="Times New Roman" w:eastAsia="Times New Roman" w:hAnsi="Times New Roman" w:cs="Times New Roman"/>
      <w:sz w:val="24"/>
      <w:szCs w:val="24"/>
      <w:lang w:eastAsia="ru-RU"/>
    </w:rPr>
  </w:style>
  <w:style w:type="paragraph" w:styleId="a5">
    <w:name w:val="List Paragraph"/>
    <w:basedOn w:val="a"/>
    <w:uiPriority w:val="34"/>
    <w:qFormat/>
    <w:rsid w:val="00FC09FF"/>
    <w:pPr>
      <w:ind w:left="720"/>
      <w:contextualSpacing/>
    </w:pPr>
  </w:style>
  <w:style w:type="character" w:customStyle="1" w:styleId="h-select-all">
    <w:name w:val="h-select-all"/>
    <w:basedOn w:val="a0"/>
    <w:rsid w:val="00FC09FF"/>
  </w:style>
  <w:style w:type="character" w:styleId="a6">
    <w:name w:val="Strong"/>
    <w:basedOn w:val="a0"/>
    <w:uiPriority w:val="22"/>
    <w:qFormat/>
    <w:rsid w:val="00FC09FF"/>
    <w:rPr>
      <w:b/>
      <w:bCs/>
    </w:rPr>
  </w:style>
  <w:style w:type="character" w:styleId="a7">
    <w:name w:val="Hyperlink"/>
    <w:basedOn w:val="a0"/>
    <w:uiPriority w:val="99"/>
    <w:unhideWhenUsed/>
    <w:rsid w:val="00FC09FF"/>
    <w:rPr>
      <w:color w:val="0000FF"/>
      <w:u w:val="single"/>
    </w:rPr>
  </w:style>
  <w:style w:type="character" w:customStyle="1" w:styleId="rvts23">
    <w:name w:val="rvts23"/>
    <w:basedOn w:val="a0"/>
    <w:rsid w:val="00FC09FF"/>
  </w:style>
  <w:style w:type="character" w:customStyle="1" w:styleId="rvts44">
    <w:name w:val="rvts44"/>
    <w:basedOn w:val="a0"/>
    <w:rsid w:val="00FC09FF"/>
  </w:style>
  <w:style w:type="character" w:customStyle="1" w:styleId="docdata">
    <w:name w:val="docdata"/>
    <w:aliases w:val="docy,v5,2379,baiaagaaboqcaaadfauaaawkbqaaaaaaaaaaaaaaaaaaaaaaaaaaaaaaaaaaaaaaaaaaaaaaaaaaaaaaaaaaaaaaaaaaaaaaaaaaaaaaaaaaaaaaaaaaaaaaaaaaaaaaaaaaaaaaaaaaaaaaaaaaaaaaaaaaaaaaaaaaaaaaaaaaaaaaaaaaaaaaaaaaaaaaaaaaaaaaaaaaaaaaaaaaaaaaaaaaaaaaaaaaaaaa"/>
    <w:rsid w:val="00FC09FF"/>
  </w:style>
  <w:style w:type="character" w:customStyle="1" w:styleId="qabuget">
    <w:name w:val="qa_buget"/>
    <w:basedOn w:val="a0"/>
    <w:rsid w:val="00FC09FF"/>
  </w:style>
  <w:style w:type="table" w:styleId="a8">
    <w:name w:val="Table Grid"/>
    <w:basedOn w:val="a1"/>
    <w:uiPriority w:val="39"/>
    <w:rsid w:val="00811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81108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741545">
      <w:bodyDiv w:val="1"/>
      <w:marLeft w:val="0"/>
      <w:marRight w:val="0"/>
      <w:marTop w:val="0"/>
      <w:marBottom w:val="0"/>
      <w:divBdr>
        <w:top w:val="none" w:sz="0" w:space="0" w:color="auto"/>
        <w:left w:val="none" w:sz="0" w:space="0" w:color="auto"/>
        <w:bottom w:val="none" w:sz="0" w:space="0" w:color="auto"/>
        <w:right w:val="none" w:sz="0" w:space="0" w:color="auto"/>
      </w:divBdr>
    </w:div>
    <w:div w:id="1917402318">
      <w:bodyDiv w:val="1"/>
      <w:marLeft w:val="0"/>
      <w:marRight w:val="0"/>
      <w:marTop w:val="0"/>
      <w:marBottom w:val="0"/>
      <w:divBdr>
        <w:top w:val="none" w:sz="0" w:space="0" w:color="auto"/>
        <w:left w:val="none" w:sz="0" w:space="0" w:color="auto"/>
        <w:bottom w:val="none" w:sz="0" w:space="0" w:color="auto"/>
        <w:right w:val="none" w:sz="0" w:space="0" w:color="auto"/>
      </w:divBdr>
    </w:div>
    <w:div w:id="203322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me.gov.ua/Documents/Download?id=4c61f6c6-b0de-41a0-a814-9e18095312a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518</Words>
  <Characters>2957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Палагнюк Ольга Степанівна</dc:creator>
  <cp:keywords/>
  <dc:description/>
  <cp:lastModifiedBy>Палагнюк Ольга Степанівна</cp:lastModifiedBy>
  <cp:revision>1</cp:revision>
  <dcterms:created xsi:type="dcterms:W3CDTF">2021-08-18T07:28:00Z</dcterms:created>
  <dcterms:modified xsi:type="dcterms:W3CDTF">2021-08-18T07:40:00Z</dcterms:modified>
</cp:coreProperties>
</file>